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hint="eastAsia" w:eastAsia="方正小标宋_GBK"/>
          <w:color w:val="000000"/>
          <w:sz w:val="36"/>
          <w:szCs w:val="36"/>
          <w:lang w:val="en-US" w:eastAsia="zh-CN"/>
        </w:rPr>
        <w:t>2022</w:t>
      </w:r>
      <w:r>
        <w:rPr>
          <w:rFonts w:eastAsia="方正小标宋_GBK"/>
          <w:color w:val="000000"/>
          <w:sz w:val="36"/>
          <w:szCs w:val="36"/>
        </w:rPr>
        <w:t>年度预算项目绩效评价报告</w:t>
      </w:r>
    </w:p>
    <w:p>
      <w:pPr>
        <w:spacing w:line="540" w:lineRule="exact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hint="eastAsia" w:eastAsia="方正小标宋_GBK"/>
          <w:color w:val="000000"/>
          <w:sz w:val="36"/>
          <w:szCs w:val="36"/>
          <w:lang w:val="en-US" w:eastAsia="zh-CN"/>
        </w:rPr>
        <w:t>党建经费</w:t>
      </w:r>
      <w:r>
        <w:rPr>
          <w:rFonts w:eastAsia="方正小标宋_GBK"/>
          <w:color w:val="000000"/>
          <w:sz w:val="36"/>
          <w:szCs w:val="36"/>
        </w:rPr>
        <w:t>（项目）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本项目的开展，是为了进一步加强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本校</w:t>
      </w:r>
      <w:r>
        <w:rPr>
          <w:rFonts w:hint="eastAsia" w:ascii="仿宋" w:hAnsi="仿宋" w:eastAsia="仿宋" w:cs="仿宋"/>
          <w:sz w:val="32"/>
          <w:szCs w:val="32"/>
        </w:rPr>
        <w:t>理论武装工作，探索有效方式方法，用党的理论创新成果武装干部群众头脑，指导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</w:t>
      </w:r>
      <w:r>
        <w:rPr>
          <w:rFonts w:hint="eastAsia" w:ascii="仿宋" w:hAnsi="仿宋" w:eastAsia="仿宋" w:cs="仿宋"/>
          <w:sz w:val="32"/>
          <w:szCs w:val="32"/>
        </w:rPr>
        <w:t>跨越发展新实践。巩固全党全国人民团结奋斗的共同思想基础，认真落实理论学习、理论宣传、理论研究、理论引导四项工作，创新理论工作思路，推动基层理论宣讲、繁荣发展哲学社会科学等方面进行了有益探索，取得新的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二、项目绩效自评工作开展情况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为进一步加强部门责任意识，强化财政支出绩效理念，规范财政资金管理，提高资金使用绩效，根据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财政局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</w:t>
      </w:r>
      <w:r>
        <w:rPr>
          <w:rFonts w:hint="eastAsia" w:ascii="仿宋" w:hAnsi="仿宋" w:eastAsia="仿宋" w:cs="仿宋"/>
          <w:sz w:val="32"/>
          <w:szCs w:val="32"/>
        </w:rPr>
        <w:t>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积极推进2022年党建经费绩效自评工作。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三、项目绩效实现情况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（一）项目资金情况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1．项目资金到位情况。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玉林市玉东新区第三初级中学党建经费131076.84</w:t>
      </w:r>
      <w:r>
        <w:rPr>
          <w:rFonts w:hint="eastAsia" w:ascii="仿宋" w:hAnsi="仿宋" w:eastAsia="仿宋" w:cs="仿宋"/>
          <w:sz w:val="32"/>
          <w:szCs w:val="32"/>
        </w:rPr>
        <w:t>元，资金到位率100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2．项目资金执行情况。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根据实际工作情况，131076.84元经费于2022年12月31日前使用17311.39元，全部用于商品服务支出（其中党支部赴容县红色基地学习5460元，党史学习教育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经费11099.39元，表彰退休老党员752元）。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3．项目资金管理情况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根据部门项目支出情况，制定完善项目资金管理办法，做到部门重点项目支出均有法可依，各项收入和支出统一纳入预算管理。经费开支坚持“先审批、后开支，谁开支、谁负责，谁分管、谁把关”的原则。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（二）项目绩效指标完成情况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1．产出指标完成情况。2022年党员培训以及党员活动12次，党员外出学习一次。本年新增党员4人，扩大我校党员干部队伍规模。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2．效益指标完成情况。使用2022年度党建经费效果良好，取得了较好的社会效益。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3．满意度指标完成情况。社会公众和服务对象满意度逐年提高。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、绩效自评结果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根据开展的项目自评情况，我校较好的完成了2022年党建经费项目年初设定的各项项目绩效目标，评价分数为83.32。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sz w:val="32"/>
          <w:szCs w:val="32"/>
        </w:rPr>
        <w:t>、结果公开情况和应用打算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（一）信息公开及完整在规定的时限，按要求对外公开部门年度预算、决算、“三公经费”部门绩效报告等信息。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（二）党建经费绩效自评结果的运用主要是以下几个方面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1.增强单位的绩效评价主体责任意识。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2.制定部门绩效管理办法及项目工作实施方案，建立长效机制。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3.促进单位规范使用项目资金。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、绩效自评工作的经验、问题和建议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（一）管理经验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sz w:val="28"/>
          <w:szCs w:val="28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.本校党支部精心组织、策划以及学校相关部门的相互支持、密切配合，是保证此项目顺利开展的必要条件。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2.成立了专门的党建工作小组，小组按统一规划，建立集中统一，分级管理的运行机制，结合项目特点编制科学的管理办法或实施方案，完善和规范管理制度。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3.项目负责人推进，各项工作责任到人、逐级审批、层层分管、环环相扣、各部门联动的管理机制，全力推进项目。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4.在实施过程中规范管理到事前有计划、事中有监督、事后有问效，对质量严格把关，发挥完善的机制、严格管理、人性化的方式对项目完成的积极作用。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5.在资金使用上严格按照规定执行，做到资金使用的安全规范，对项目经费实行专项管理，保证经费及时到位和合理使用。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（二）需改进的问题及措施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1.实施单位绩效评价工作有待提升。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措施继续加强指导和培训的力度，加强对各部门申报项目的指导，使项目编制更加符合绩效评价相关要求，适时开展培训，提高各部门对专项资金使用绩效评价工作，重要意义的认识，牢固树立绩效管理理念，同时进一步提高绩效评价工作方式、方法，将已完成的所有工作绩效成果充分体现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、其他需说明的问题无其他需要说明的问题。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5NzQ5Y2RjMDViY2VjZmY0MWE1NmQ3ZjQyOTQ1M2QifQ=="/>
  </w:docVars>
  <w:rsids>
    <w:rsidRoot w:val="00000000"/>
    <w:rsid w:val="01C40DDD"/>
    <w:rsid w:val="029D33DC"/>
    <w:rsid w:val="07052B8F"/>
    <w:rsid w:val="07AE5AB6"/>
    <w:rsid w:val="0A420339"/>
    <w:rsid w:val="0D5F7C0C"/>
    <w:rsid w:val="12AB0126"/>
    <w:rsid w:val="17B1375A"/>
    <w:rsid w:val="189C3A9F"/>
    <w:rsid w:val="1997365F"/>
    <w:rsid w:val="1FC816D6"/>
    <w:rsid w:val="20E95D13"/>
    <w:rsid w:val="21C978F2"/>
    <w:rsid w:val="240913B2"/>
    <w:rsid w:val="2B3B53BD"/>
    <w:rsid w:val="2C026D7A"/>
    <w:rsid w:val="2CFC1552"/>
    <w:rsid w:val="2DCA0C7A"/>
    <w:rsid w:val="2F785653"/>
    <w:rsid w:val="3148438F"/>
    <w:rsid w:val="3242018E"/>
    <w:rsid w:val="32672F3B"/>
    <w:rsid w:val="34925C7F"/>
    <w:rsid w:val="358B6F41"/>
    <w:rsid w:val="36C56482"/>
    <w:rsid w:val="37305FF2"/>
    <w:rsid w:val="38A4328E"/>
    <w:rsid w:val="397A17A6"/>
    <w:rsid w:val="3E540E9B"/>
    <w:rsid w:val="424F3D98"/>
    <w:rsid w:val="444B41D8"/>
    <w:rsid w:val="471072A6"/>
    <w:rsid w:val="47C26B9B"/>
    <w:rsid w:val="48AA54D8"/>
    <w:rsid w:val="4BAA2F94"/>
    <w:rsid w:val="4BFE6267"/>
    <w:rsid w:val="4CA46E0E"/>
    <w:rsid w:val="520D51E4"/>
    <w:rsid w:val="522E0F28"/>
    <w:rsid w:val="529E60AD"/>
    <w:rsid w:val="53000B16"/>
    <w:rsid w:val="56FE090D"/>
    <w:rsid w:val="58117322"/>
    <w:rsid w:val="58B54151"/>
    <w:rsid w:val="5C4B3952"/>
    <w:rsid w:val="5D1E2026"/>
    <w:rsid w:val="5EFC4E3C"/>
    <w:rsid w:val="5F6E5059"/>
    <w:rsid w:val="617C580C"/>
    <w:rsid w:val="625E7607"/>
    <w:rsid w:val="663414F8"/>
    <w:rsid w:val="6B52582F"/>
    <w:rsid w:val="715258D0"/>
    <w:rsid w:val="73EF6311"/>
    <w:rsid w:val="789B6319"/>
    <w:rsid w:val="7B1F7633"/>
    <w:rsid w:val="7B9972D9"/>
    <w:rsid w:val="7DE82B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qFormat/>
    <w:uiPriority w:val="1"/>
  </w:style>
  <w:style w:type="table" w:default="1" w:styleId="2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1356</Words>
  <Characters>1432</Characters>
  <Paragraphs>162</Paragraphs>
  <TotalTime>0</TotalTime>
  <ScaleCrop>false</ScaleCrop>
  <LinksUpToDate>false</LinksUpToDate>
  <CharactersWithSpaces>1432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2023-04-04T02:56:00Z</dcterms:created>
  <dc:creator>YAL-AL10</dc:creator>
  <cp:lastModifiedBy>Administrator</cp:lastModifiedBy>
  <cp:lastPrinted>2023-04-07T07:43:00Z</cp:lastPrinted>
  <dcterms:modified xsi:type="dcterms:W3CDTF">2024-01-24T07:35:45Z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DB614610FCC94AF7A421FEC38FF9147B</vt:lpwstr>
  </property>
  <property fmtid="{D5CDD505-2E9C-101B-9397-08002B2CF9AE}" pid="3" name="KSOProductBuildVer">
    <vt:lpwstr>2052-12.1.0.16250</vt:lpwstr>
  </property>
</Properties>
</file>